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the magician leads the two boys back to her villa, where she has promised them food and shelter.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Oliver et Liamus, incantatorem Genaba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m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attonit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</w:rPr>
        <w:t>nt. Oliver dicturus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primum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Genaba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venite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cum,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ad meam villam. ibi ego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multum cibum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venite,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</w:rPr>
        <w:t>, venite!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>Liamus valde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ieiunus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itaque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t, nam 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Genaba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multus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cibus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Oliver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anxius. 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fess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cum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Genab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â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et leonibus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mox ad villam adven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eru</w:t>
      </w:r>
      <w:r>
        <w:rPr>
          <w:rFonts w:ascii="Helvetica"/>
          <w:b w:val="1"/>
          <w:bCs w:val="1"/>
          <w:sz w:val="24"/>
          <w:szCs w:val="24"/>
          <w:rtl w:val="0"/>
        </w:rPr>
        <w:t>nt.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magna mensa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in mens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magna cena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magnifica. Liamus cenam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 et statim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cena!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ecce, Oliver, cena!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et Liamus ad mensam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cenam celeriter devora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t. sed Oliver anxius man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quoque sunt multa animalia fera, spectantia...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i w:val="1"/>
          <w:iCs w:val="1"/>
          <w:sz w:val="26"/>
          <w:szCs w:val="26"/>
          <w:rtl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dicturus</w:t>
      </w:r>
      <w:r>
        <w:rPr>
          <w:rFonts w:ascii="Helvetica"/>
          <w:sz w:val="24"/>
          <w:szCs w:val="24"/>
          <w:rtl w:val="0"/>
          <w:lang w:val="en-US"/>
        </w:rPr>
        <w:t xml:space="preserve"> - about to speak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villa = magna casa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maneo, man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mansi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remain, stay, wait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A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